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90589" w14:textId="77777777" w:rsidR="00325506" w:rsidRPr="004F6F4A" w:rsidRDefault="00325506" w:rsidP="00325506">
      <w:pPr>
        <w:spacing w:after="0" w:line="240" w:lineRule="auto"/>
        <w:ind w:left="5103"/>
        <w:jc w:val="both"/>
        <w:rPr>
          <w:rFonts w:asciiTheme="majorHAnsi" w:hAnsiTheme="majorHAnsi" w:cstheme="majorHAnsi"/>
        </w:rPr>
      </w:pPr>
    </w:p>
    <w:p w14:paraId="361A773F" w14:textId="77777777" w:rsidR="00325506" w:rsidRPr="004F6F4A" w:rsidRDefault="00325506" w:rsidP="00325506">
      <w:pPr>
        <w:spacing w:after="0" w:line="240" w:lineRule="auto"/>
        <w:ind w:left="5103"/>
        <w:jc w:val="both"/>
        <w:rPr>
          <w:rFonts w:asciiTheme="majorHAnsi" w:hAnsiTheme="majorHAnsi" w:cstheme="majorHAnsi"/>
        </w:rPr>
      </w:pPr>
    </w:p>
    <w:p w14:paraId="0B08EE7A" w14:textId="77777777" w:rsidR="00325506" w:rsidRPr="004F6F4A" w:rsidRDefault="00325506" w:rsidP="00325506">
      <w:pPr>
        <w:spacing w:after="0" w:line="240" w:lineRule="auto"/>
        <w:ind w:left="5103"/>
        <w:jc w:val="both"/>
        <w:rPr>
          <w:rFonts w:asciiTheme="majorHAnsi" w:hAnsiTheme="majorHAnsi" w:cstheme="majorHAnsi"/>
        </w:rPr>
      </w:pPr>
    </w:p>
    <w:p w14:paraId="6EF3EED1" w14:textId="37D3574B" w:rsidR="006F3708" w:rsidRPr="00A8443A" w:rsidRDefault="006F3708" w:rsidP="00A8443A">
      <w:pPr>
        <w:spacing w:before="240" w:after="0"/>
        <w:ind w:firstLine="5940"/>
        <w:jc w:val="right"/>
        <w:rPr>
          <w:rFonts w:asciiTheme="majorHAnsi" w:hAnsiTheme="majorHAnsi" w:cstheme="majorHAnsi"/>
          <w:bCs/>
        </w:rPr>
      </w:pPr>
    </w:p>
    <w:p w14:paraId="75AB9A82" w14:textId="05909122" w:rsidR="00325506" w:rsidRPr="004F6F4A" w:rsidRDefault="006F3708" w:rsidP="00003FAE">
      <w:pPr>
        <w:jc w:val="both"/>
        <w:rPr>
          <w:rFonts w:asciiTheme="majorHAnsi" w:hAnsiTheme="majorHAnsi" w:cstheme="majorHAnsi"/>
        </w:rPr>
      </w:pPr>
      <w:r w:rsidRPr="004F6F4A">
        <w:rPr>
          <w:rFonts w:asciiTheme="majorHAnsi" w:hAnsiTheme="majorHAnsi" w:cstheme="majorHAnsi"/>
        </w:rPr>
        <w:t>ROPS.IX.424.</w:t>
      </w:r>
      <w:r w:rsidR="003B4378">
        <w:rPr>
          <w:rFonts w:asciiTheme="majorHAnsi" w:hAnsiTheme="majorHAnsi" w:cstheme="majorHAnsi"/>
        </w:rPr>
        <w:t>14</w:t>
      </w:r>
      <w:r w:rsidR="00003FAE">
        <w:rPr>
          <w:rFonts w:asciiTheme="majorHAnsi" w:hAnsiTheme="majorHAnsi" w:cstheme="majorHAnsi"/>
        </w:rPr>
        <w:t>.6</w:t>
      </w:r>
      <w:r w:rsidRPr="004F6F4A">
        <w:rPr>
          <w:rFonts w:asciiTheme="majorHAnsi" w:hAnsiTheme="majorHAnsi" w:cstheme="majorHAnsi"/>
        </w:rPr>
        <w:t>.2025</w:t>
      </w:r>
      <w:r w:rsidR="00325506" w:rsidRPr="004F6F4A">
        <w:rPr>
          <w:rFonts w:asciiTheme="majorHAnsi" w:hAnsiTheme="majorHAnsi" w:cstheme="majorHAnsi"/>
        </w:rPr>
        <w:t xml:space="preserve">      </w:t>
      </w:r>
    </w:p>
    <w:p w14:paraId="2601898D" w14:textId="7B0D6C4C" w:rsidR="003B4378" w:rsidRDefault="00325506" w:rsidP="00A8443A">
      <w:pPr>
        <w:spacing w:after="0" w:line="240" w:lineRule="auto"/>
        <w:ind w:left="4536"/>
        <w:rPr>
          <w:rFonts w:asciiTheme="majorHAnsi" w:hAnsiTheme="majorHAnsi" w:cstheme="majorHAnsi"/>
          <w:b/>
          <w:lang w:eastAsia="pl-PL"/>
        </w:rPr>
      </w:pPr>
      <w:r w:rsidRPr="004F6F4A">
        <w:rPr>
          <w:rFonts w:asciiTheme="majorHAnsi" w:hAnsiTheme="majorHAnsi" w:cstheme="majorHAnsi"/>
          <w:b/>
          <w:lang w:eastAsia="pl-PL"/>
        </w:rPr>
        <w:t xml:space="preserve">                                                                                                                     </w:t>
      </w:r>
      <w:r w:rsidR="00AC2229" w:rsidRPr="004F6F4A">
        <w:rPr>
          <w:rFonts w:asciiTheme="majorHAnsi" w:hAnsiTheme="majorHAnsi" w:cstheme="majorHAnsi"/>
          <w:b/>
          <w:lang w:eastAsia="pl-PL"/>
        </w:rPr>
        <w:t xml:space="preserve">Fundacja </w:t>
      </w:r>
      <w:r w:rsidR="003B4378">
        <w:rPr>
          <w:rFonts w:asciiTheme="majorHAnsi" w:hAnsiTheme="majorHAnsi" w:cstheme="majorHAnsi"/>
          <w:b/>
          <w:lang w:eastAsia="pl-PL"/>
        </w:rPr>
        <w:t>Pomocy Osobom Niepełnosprawnym i Chorym „Tęczowa Gromada”</w:t>
      </w:r>
    </w:p>
    <w:p w14:paraId="26D9CD50" w14:textId="60AF8071" w:rsidR="00AC2229" w:rsidRPr="004F6F4A" w:rsidRDefault="00CC15B5" w:rsidP="00AC2229">
      <w:pPr>
        <w:spacing w:after="120" w:line="240" w:lineRule="auto"/>
        <w:ind w:left="4536"/>
        <w:rPr>
          <w:rFonts w:asciiTheme="majorHAnsi" w:hAnsiTheme="majorHAnsi" w:cstheme="majorHAnsi"/>
          <w:b/>
          <w:lang w:eastAsia="pl-PL"/>
        </w:rPr>
      </w:pPr>
      <w:r w:rsidRPr="004F6F4A">
        <w:rPr>
          <w:rFonts w:asciiTheme="majorHAnsi" w:hAnsiTheme="majorHAnsi" w:cstheme="majorHAnsi"/>
          <w:b/>
          <w:lang w:eastAsia="pl-PL"/>
        </w:rPr>
        <w:t xml:space="preserve">ul. </w:t>
      </w:r>
      <w:r w:rsidR="003B4378">
        <w:rPr>
          <w:rFonts w:asciiTheme="majorHAnsi" w:hAnsiTheme="majorHAnsi" w:cstheme="majorHAnsi"/>
          <w:b/>
          <w:lang w:eastAsia="pl-PL"/>
        </w:rPr>
        <w:t>Lisiecka 95</w:t>
      </w:r>
      <w:r w:rsidR="00AC2229" w:rsidRPr="004F6F4A">
        <w:rPr>
          <w:rFonts w:asciiTheme="majorHAnsi" w:hAnsiTheme="majorHAnsi" w:cstheme="majorHAnsi"/>
          <w:b/>
          <w:lang w:eastAsia="pl-PL"/>
        </w:rPr>
        <w:br/>
        <w:t>62-</w:t>
      </w:r>
      <w:r w:rsidR="003B4378">
        <w:rPr>
          <w:rFonts w:asciiTheme="majorHAnsi" w:hAnsiTheme="majorHAnsi" w:cstheme="majorHAnsi"/>
          <w:b/>
          <w:lang w:eastAsia="pl-PL"/>
        </w:rPr>
        <w:t>571 Stare Miasto</w:t>
      </w:r>
    </w:p>
    <w:p w14:paraId="2BD932B7" w14:textId="77777777" w:rsidR="006F3708" w:rsidRDefault="006F3708" w:rsidP="00AC2229">
      <w:pPr>
        <w:spacing w:after="120" w:line="240" w:lineRule="auto"/>
        <w:ind w:left="4536"/>
        <w:rPr>
          <w:rFonts w:asciiTheme="majorHAnsi" w:hAnsiTheme="majorHAnsi" w:cstheme="majorHAnsi"/>
          <w:bCs/>
          <w:lang w:eastAsia="pl-PL"/>
        </w:rPr>
      </w:pPr>
    </w:p>
    <w:p w14:paraId="4EBA53D0" w14:textId="77777777" w:rsidR="00A8443A" w:rsidRPr="004F6F4A" w:rsidRDefault="00A8443A" w:rsidP="00AC2229">
      <w:pPr>
        <w:spacing w:after="120" w:line="240" w:lineRule="auto"/>
        <w:ind w:left="4536"/>
        <w:rPr>
          <w:rFonts w:asciiTheme="majorHAnsi" w:hAnsiTheme="majorHAnsi" w:cstheme="majorHAnsi"/>
          <w:bCs/>
          <w:lang w:eastAsia="pl-PL"/>
        </w:rPr>
      </w:pPr>
    </w:p>
    <w:p w14:paraId="3E5F9A8D" w14:textId="77777777" w:rsidR="00325506" w:rsidRPr="004F6F4A" w:rsidRDefault="00325506" w:rsidP="00CA5177">
      <w:pPr>
        <w:pStyle w:val="Nagwek1"/>
        <w:spacing w:after="360"/>
        <w:ind w:left="0" w:firstLine="0"/>
        <w:jc w:val="center"/>
        <w:rPr>
          <w:rFonts w:asciiTheme="majorHAnsi" w:hAnsiTheme="majorHAnsi" w:cstheme="majorHAnsi"/>
          <w:b/>
          <w:sz w:val="22"/>
          <w:szCs w:val="22"/>
        </w:rPr>
      </w:pPr>
      <w:r w:rsidRPr="004F6F4A">
        <w:rPr>
          <w:rFonts w:asciiTheme="majorHAnsi" w:hAnsiTheme="majorHAnsi" w:cstheme="majorHAnsi"/>
          <w:b/>
          <w:sz w:val="22"/>
          <w:szCs w:val="22"/>
        </w:rPr>
        <w:t>WYSTĄPIENIE POKONTROLNE</w:t>
      </w:r>
    </w:p>
    <w:p w14:paraId="2844F0B7" w14:textId="01AEF9BF" w:rsidR="00047AB5" w:rsidRPr="004F6F4A" w:rsidRDefault="00CC15B5" w:rsidP="003B4378">
      <w:pPr>
        <w:jc w:val="both"/>
      </w:pPr>
      <w:r w:rsidRPr="004F6F4A">
        <w:t xml:space="preserve">W okresie od </w:t>
      </w:r>
      <w:r w:rsidR="003B4378">
        <w:t>31 października</w:t>
      </w:r>
      <w:r w:rsidRPr="004F6F4A">
        <w:t xml:space="preserve"> 2025 r. do </w:t>
      </w:r>
      <w:r w:rsidR="003B4378">
        <w:t>1 grudnia</w:t>
      </w:r>
      <w:r w:rsidRPr="004F6F4A">
        <w:t xml:space="preserve"> 2025 r.</w:t>
      </w:r>
      <w:r w:rsidR="00325506" w:rsidRPr="004F6F4A">
        <w:t xml:space="preserve"> Regionalny Ośrodek Polityki Społecznej w</w:t>
      </w:r>
      <w:r w:rsidR="00047AB5" w:rsidRPr="004F6F4A">
        <w:t> </w:t>
      </w:r>
      <w:r w:rsidR="00325506" w:rsidRPr="004F6F4A">
        <w:t xml:space="preserve">Poznaniu przeprowadził kontrolę </w:t>
      </w:r>
      <w:r w:rsidRPr="004F6F4A">
        <w:t>prawidłowości wykonania zadania publicznego pn. „</w:t>
      </w:r>
      <w:r w:rsidR="003B4378">
        <w:t>Wspieramy!</w:t>
      </w:r>
      <w:r w:rsidRPr="004F6F4A">
        <w:t xml:space="preserve">” w obszarze działalności na rzecz osób z niepełnosprawnościami, zrealizowanego </w:t>
      </w:r>
      <w:r w:rsidRPr="004F6F4A">
        <w:rPr>
          <w:lang w:eastAsia="pl-PL"/>
        </w:rPr>
        <w:t>na podstawie umowy</w:t>
      </w:r>
      <w:r w:rsidRPr="004F6F4A">
        <w:rPr>
          <w:b/>
          <w:lang w:eastAsia="pl-PL"/>
        </w:rPr>
        <w:t xml:space="preserve"> </w:t>
      </w:r>
      <w:r w:rsidRPr="004F6F4A">
        <w:t>nr U</w:t>
      </w:r>
      <w:r w:rsidR="003B4378">
        <w:t>292</w:t>
      </w:r>
      <w:r w:rsidRPr="004F6F4A">
        <w:t xml:space="preserve">/2024 z dnia 28 czerwca 2024 r. przez Fundację </w:t>
      </w:r>
      <w:r w:rsidR="003B4378">
        <w:t>Pomocy Osobom Niepełnosprawnym i Chorym „Tęczowa Gromada</w:t>
      </w:r>
      <w:r w:rsidRPr="004F6F4A">
        <w:t xml:space="preserve">”, ul. </w:t>
      </w:r>
      <w:r w:rsidR="003B4378">
        <w:t>Lisiecka 95</w:t>
      </w:r>
      <w:r w:rsidRPr="004F6F4A">
        <w:t xml:space="preserve">, </w:t>
      </w:r>
      <w:r w:rsidRPr="004F6F4A">
        <w:rPr>
          <w:lang w:eastAsia="pl-PL"/>
        </w:rPr>
        <w:t>62-</w:t>
      </w:r>
      <w:r w:rsidR="003B4378">
        <w:rPr>
          <w:lang w:eastAsia="pl-PL"/>
        </w:rPr>
        <w:t>571 Stare Miasto</w:t>
      </w:r>
      <w:r w:rsidRPr="004F6F4A">
        <w:rPr>
          <w:lang w:eastAsia="pl-PL"/>
        </w:rPr>
        <w:t>.</w:t>
      </w:r>
      <w:r w:rsidRPr="004F6F4A">
        <w:t xml:space="preserve"> </w:t>
      </w:r>
    </w:p>
    <w:p w14:paraId="237045F1" w14:textId="648D0932" w:rsidR="00047AB5" w:rsidRDefault="00325506" w:rsidP="003B4378">
      <w:pPr>
        <w:jc w:val="both"/>
      </w:pPr>
      <w:r w:rsidRPr="004F6F4A">
        <w:t xml:space="preserve">Kontrolę przeprowadzono w </w:t>
      </w:r>
      <w:r w:rsidR="00047AB5" w:rsidRPr="004F6F4A">
        <w:t xml:space="preserve">trybie planowym w zakresie merytorycznym i finansowym. Wyniki kontroli przedstawiono w protokole kontroli podpisanym </w:t>
      </w:r>
      <w:r w:rsidR="00AE4A39">
        <w:t>12 grudnia</w:t>
      </w:r>
      <w:r w:rsidR="00047AB5" w:rsidRPr="004F6F4A">
        <w:t xml:space="preserve"> 2025 r.</w:t>
      </w:r>
    </w:p>
    <w:p w14:paraId="41CD8AEC" w14:textId="207D02A9" w:rsidR="00AE4A39" w:rsidRPr="004F6F4A" w:rsidRDefault="00AE4A39" w:rsidP="003B4378">
      <w:pPr>
        <w:jc w:val="both"/>
        <w:rPr>
          <w:i/>
          <w:iCs/>
        </w:rPr>
      </w:pPr>
      <w:r>
        <w:t xml:space="preserve">W ramach przeprowadzonych czynności kontrolnych </w:t>
      </w:r>
      <w:bookmarkStart w:id="0" w:name="_Hlk219202448"/>
      <w:r>
        <w:t xml:space="preserve">Fundacja Pomocy Osobom </w:t>
      </w:r>
      <w:r w:rsidR="00F2125D">
        <w:t>Niepełnosprawnym i Chorym „Tęczowa Gromada”</w:t>
      </w:r>
      <w:bookmarkEnd w:id="0"/>
      <w:r w:rsidR="00F2125D">
        <w:t xml:space="preserve"> przedstawiła dokumentację potwierdzającą realizację ww. zadania publicznego. Stwierdzone w trakcie kontroli uchybienia dot. przedłożonej dokumentacji zostały skorygowane, uzupełnione oraz wyjaśnione zgodnie ze wskazaniami Regionalnego Ośrodka Polityki Społecznej w Poznaniu. </w:t>
      </w:r>
      <w:r w:rsidR="00560A19">
        <w:t>Fundacja Pomocy Osobom Niepełnosprawnym i Chorym „Tęczowa Gromada” złożyła ponadto oświadczenia dot. szczegółowej realizacji działań podjętych w ramach kontrolowanego działania.</w:t>
      </w:r>
    </w:p>
    <w:p w14:paraId="43DD3685" w14:textId="2E7399F3" w:rsidR="00560A19" w:rsidRDefault="00325506" w:rsidP="003B4378">
      <w:pPr>
        <w:jc w:val="both"/>
      </w:pPr>
      <w:r w:rsidRPr="004F6F4A">
        <w:t xml:space="preserve">W </w:t>
      </w:r>
      <w:r w:rsidR="006F3708" w:rsidRPr="004F6F4A">
        <w:t>związku z tym, iż w</w:t>
      </w:r>
      <w:r w:rsidR="00560A19">
        <w:t>szystkie uchybienia dot. przedstawionej dokumentacji wskazane w trakcie prowadzonych czynności kontrolnych zostały skorygowane, uzupełnione i wyjaśnione przez Fundację Pomocy Osobom Niepełnosprawnym i Chorym „Tęczowa Gromada”, a realizację zadania, zarówno pod względem merytorycznym, jak i finansowym, oceniono pozytywnie, nie wydaje się zaleceń pokontrolnych.</w:t>
      </w:r>
    </w:p>
    <w:p w14:paraId="6E42C949" w14:textId="2589CB9F" w:rsidR="00325506" w:rsidRDefault="00560A19" w:rsidP="003B4378">
      <w:pPr>
        <w:jc w:val="both"/>
      </w:pPr>
      <w:r>
        <w:t>Regionalny Ośrodek Polityki Społecznej w Poznaniu zwraca jednak uwagę, by w przypadku realizacji kolejnych umów:</w:t>
      </w:r>
    </w:p>
    <w:p w14:paraId="11A18837" w14:textId="0E85E143" w:rsidR="00560A19" w:rsidRDefault="00560A19" w:rsidP="000C56D2">
      <w:pPr>
        <w:pStyle w:val="Akapitzlist"/>
        <w:numPr>
          <w:ilvl w:val="0"/>
          <w:numId w:val="17"/>
        </w:numPr>
        <w:jc w:val="both"/>
      </w:pPr>
      <w:r>
        <w:t>w zakresie dokumentacji merytorycznej</w:t>
      </w:r>
      <w:r w:rsidR="000C56D2">
        <w:t xml:space="preserve"> – dochować staranności przy oznaczaniu projektowym wszystkich dokumentów oraz informacji publikowanych w </w:t>
      </w:r>
      <w:proofErr w:type="spellStart"/>
      <w:r w:rsidR="000C56D2">
        <w:t>internecie</w:t>
      </w:r>
      <w:proofErr w:type="spellEnd"/>
      <w:r w:rsidR="000C56D2">
        <w:t xml:space="preserve"> oraz w przestrzeni publicznej;</w:t>
      </w:r>
    </w:p>
    <w:p w14:paraId="0F93FFCF" w14:textId="77777777" w:rsidR="00A8443A" w:rsidRDefault="00A8443A" w:rsidP="00A8443A">
      <w:pPr>
        <w:jc w:val="both"/>
      </w:pPr>
    </w:p>
    <w:p w14:paraId="6DE3D62A" w14:textId="471AE25B" w:rsidR="00560A19" w:rsidRPr="004F6F4A" w:rsidRDefault="000C56D2" w:rsidP="000C56D2">
      <w:pPr>
        <w:pStyle w:val="Akapitzlist"/>
        <w:numPr>
          <w:ilvl w:val="0"/>
          <w:numId w:val="17"/>
        </w:numPr>
        <w:jc w:val="both"/>
      </w:pPr>
      <w:r>
        <w:lastRenderedPageBreak/>
        <w:t>w</w:t>
      </w:r>
      <w:r w:rsidR="00560A19">
        <w:t xml:space="preserve"> zakresie </w:t>
      </w:r>
      <w:r>
        <w:t>dokumentacji finansowej –</w:t>
      </w:r>
      <w:r w:rsidR="00840C27">
        <w:t xml:space="preserve"> </w:t>
      </w:r>
      <w:r w:rsidR="00840C27">
        <w:t>zadbać o staranne i wyczerpujące opisy drugostronne dokumentów finansowych oraz innych dokumentów potwierdzających wykonanie zadania, jak również zadbać o komplementarność danych, kwot i danych w zestawieniach dokumentów finansowych potwierdzających poniesienie wydatków.</w:t>
      </w:r>
    </w:p>
    <w:p w14:paraId="7C4467A4" w14:textId="0B9C2062" w:rsidR="00325506" w:rsidRPr="004F6F4A" w:rsidRDefault="00325506" w:rsidP="003B4378">
      <w:pPr>
        <w:jc w:val="both"/>
      </w:pPr>
      <w:r w:rsidRPr="004F6F4A">
        <w:t>Treść niniej</w:t>
      </w:r>
      <w:r w:rsidR="006F3708" w:rsidRPr="004F6F4A">
        <w:t>szego wystąpienia pokontrolnego</w:t>
      </w:r>
      <w:r w:rsidRPr="004F6F4A">
        <w:t xml:space="preserve"> ogłoszona zostanie w Biuletynie Informacji Publicznej Regionalnego Ośrodka Polityki Społecznej w Poznaniu.</w:t>
      </w:r>
    </w:p>
    <w:p w14:paraId="7457E7F0" w14:textId="127537BA" w:rsidR="00325506" w:rsidRPr="004F6F4A" w:rsidRDefault="00325506" w:rsidP="003B4378">
      <w:pPr>
        <w:spacing w:after="120"/>
        <w:jc w:val="both"/>
      </w:pPr>
      <w:r w:rsidRPr="004F6F4A">
        <w:t>Wystąpienie p</w:t>
      </w:r>
      <w:r w:rsidR="004F6F4A">
        <w:t>okontrolne sporządzono w 2</w:t>
      </w:r>
      <w:r w:rsidRPr="004F6F4A">
        <w:t xml:space="preserve"> egzemplarzach:</w:t>
      </w:r>
    </w:p>
    <w:p w14:paraId="6B69D7AC" w14:textId="1EA1957C" w:rsidR="00325506" w:rsidRPr="004F6F4A" w:rsidRDefault="004F6F4A" w:rsidP="00A8443A">
      <w:pPr>
        <w:pStyle w:val="Akapitzlist"/>
        <w:numPr>
          <w:ilvl w:val="0"/>
          <w:numId w:val="18"/>
        </w:numPr>
        <w:jc w:val="both"/>
      </w:pPr>
      <w:r>
        <w:t>egzemplarz nr 1 – dla Fundacji</w:t>
      </w:r>
      <w:r w:rsidR="00A8443A">
        <w:t xml:space="preserve"> Pomocy Osobom Niepełnosprawnym i   Chorym „Tęczowa Gromada”,</w:t>
      </w:r>
    </w:p>
    <w:p w14:paraId="5683DA7E" w14:textId="3A7F56D7" w:rsidR="00325506" w:rsidRDefault="004F6F4A" w:rsidP="00A8443A">
      <w:pPr>
        <w:pStyle w:val="Akapitzlist"/>
        <w:numPr>
          <w:ilvl w:val="0"/>
          <w:numId w:val="18"/>
        </w:numPr>
        <w:spacing w:before="240"/>
        <w:jc w:val="both"/>
      </w:pPr>
      <w:r>
        <w:t>egzemplarz nr 2 – dla Regionalnego Ośrodka Polityki Społecznej w Poznaniu.</w:t>
      </w:r>
    </w:p>
    <w:p w14:paraId="3D106202" w14:textId="2E6BA42D" w:rsidR="004F6F4A" w:rsidRDefault="004F6F4A" w:rsidP="003B4378">
      <w:pPr>
        <w:jc w:val="both"/>
      </w:pPr>
      <w:r>
        <w:t xml:space="preserve">Miejsce i data sporządzenia wystąpienia pokontrolnego: Poznań, </w:t>
      </w:r>
      <w:r w:rsidR="00A8443A">
        <w:t>12 stycznia</w:t>
      </w:r>
      <w:r>
        <w:t xml:space="preserve"> 202</w:t>
      </w:r>
      <w:r w:rsidR="00A8443A">
        <w:t>6</w:t>
      </w:r>
      <w:r>
        <w:t xml:space="preserve"> r.</w:t>
      </w:r>
    </w:p>
    <w:p w14:paraId="3E7EA0BA" w14:textId="77777777" w:rsidR="00CA5177" w:rsidRDefault="00CA5177" w:rsidP="00CA5177"/>
    <w:p w14:paraId="59B0A495" w14:textId="77777777" w:rsidR="00A8443A" w:rsidRDefault="00A8443A" w:rsidP="00CA5177"/>
    <w:p w14:paraId="6E712AC7" w14:textId="77777777" w:rsidR="00CA5177" w:rsidRDefault="00CA5177" w:rsidP="00CA5177">
      <w:pPr>
        <w:ind w:left="4536"/>
        <w:jc w:val="center"/>
      </w:pPr>
      <w:r>
        <w:t>Grzegorz Grygiel</w:t>
      </w:r>
    </w:p>
    <w:p w14:paraId="0682F51B" w14:textId="6901B3FE" w:rsidR="00CA5177" w:rsidRDefault="00CA5177" w:rsidP="00CA5177">
      <w:pPr>
        <w:ind w:left="4536"/>
        <w:jc w:val="center"/>
      </w:pPr>
      <w:r>
        <w:t xml:space="preserve">Dyrektor </w:t>
      </w:r>
      <w:r>
        <w:br/>
        <w:t xml:space="preserve">Regionalnego Ośrodka Polityki Społecznej </w:t>
      </w:r>
      <w:r>
        <w:br/>
        <w:t>w Poznaniu</w:t>
      </w:r>
    </w:p>
    <w:p w14:paraId="1AE8C242" w14:textId="77777777" w:rsidR="00CA5177" w:rsidRPr="004F6F4A" w:rsidRDefault="00CA5177" w:rsidP="00CA5177"/>
    <w:p w14:paraId="18EADA6E" w14:textId="77777777" w:rsidR="00325506" w:rsidRPr="004F6F4A" w:rsidRDefault="00325506" w:rsidP="00325506">
      <w:pPr>
        <w:pStyle w:val="Tekstpodstawowywcity2"/>
        <w:spacing w:after="0" w:line="240" w:lineRule="auto"/>
        <w:ind w:left="0"/>
        <w:jc w:val="both"/>
        <w:rPr>
          <w:rFonts w:asciiTheme="majorHAnsi" w:hAnsiTheme="majorHAnsi" w:cstheme="majorHAnsi"/>
          <w:sz w:val="22"/>
          <w:szCs w:val="22"/>
        </w:rPr>
      </w:pPr>
    </w:p>
    <w:sectPr w:rsidR="00325506" w:rsidRPr="004F6F4A" w:rsidSect="004F1656">
      <w:footerReference w:type="default" r:id="rId7"/>
      <w:headerReference w:type="first" r:id="rId8"/>
      <w:footerReference w:type="first" r:id="rId9"/>
      <w:pgSz w:w="11906" w:h="16838"/>
      <w:pgMar w:top="1418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92A4EE" w14:textId="77777777" w:rsidR="006C2C84" w:rsidRDefault="006C2C84" w:rsidP="00E47A8D">
      <w:pPr>
        <w:spacing w:after="0" w:line="240" w:lineRule="auto"/>
      </w:pPr>
      <w:r>
        <w:separator/>
      </w:r>
    </w:p>
  </w:endnote>
  <w:endnote w:type="continuationSeparator" w:id="0">
    <w:p w14:paraId="5A50F8A1" w14:textId="77777777" w:rsidR="006C2C84" w:rsidRDefault="006C2C84" w:rsidP="00E47A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0BAC8" w14:textId="77777777" w:rsidR="00890682" w:rsidRDefault="00890682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3959915E" wp14:editId="3C2A987E">
          <wp:simplePos x="0" y="0"/>
          <wp:positionH relativeFrom="column">
            <wp:posOffset>-897255</wp:posOffset>
          </wp:positionH>
          <wp:positionV relativeFrom="paragraph">
            <wp:posOffset>-310515</wp:posOffset>
          </wp:positionV>
          <wp:extent cx="7588602" cy="920665"/>
          <wp:effectExtent l="0" t="0" r="0" b="0"/>
          <wp:wrapNone/>
          <wp:docPr id="46" name="Obraz 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8602" cy="9206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FF2F28" w14:textId="77777777" w:rsidR="00CC61ED" w:rsidRDefault="00CC61E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484C2860" wp14:editId="42C6504F">
          <wp:simplePos x="0" y="0"/>
          <wp:positionH relativeFrom="column">
            <wp:posOffset>-899795</wp:posOffset>
          </wp:positionH>
          <wp:positionV relativeFrom="paragraph">
            <wp:posOffset>-302895</wp:posOffset>
          </wp:positionV>
          <wp:extent cx="7547695" cy="915701"/>
          <wp:effectExtent l="0" t="0" r="0" b="0"/>
          <wp:wrapNone/>
          <wp:docPr id="48" name="Obraz 48" descr="Belka: znak Wielkopolska, herb Województwa Wielkopolskiego z opisem Jednostka Organizacyjna Samorządu Województwa Wielkopolskiego" title="Bel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listowniki-nowa-wersja_2022-04-22-listownik-ogolny-stopk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7695" cy="9157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3504C7" w14:textId="77777777" w:rsidR="006C2C84" w:rsidRDefault="006C2C84" w:rsidP="00E47A8D">
      <w:pPr>
        <w:spacing w:after="0" w:line="240" w:lineRule="auto"/>
      </w:pPr>
      <w:r>
        <w:separator/>
      </w:r>
    </w:p>
  </w:footnote>
  <w:footnote w:type="continuationSeparator" w:id="0">
    <w:p w14:paraId="2680E31D" w14:textId="77777777" w:rsidR="006C2C84" w:rsidRDefault="006C2C84" w:rsidP="00E47A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C6C0D" w14:textId="77777777" w:rsidR="00CC61ED" w:rsidRDefault="00CC61E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4928EF57" wp14:editId="77F2D477">
          <wp:simplePos x="0" y="0"/>
          <wp:positionH relativeFrom="column">
            <wp:posOffset>-890270</wp:posOffset>
          </wp:positionH>
          <wp:positionV relativeFrom="paragraph">
            <wp:posOffset>-441960</wp:posOffset>
          </wp:positionV>
          <wp:extent cx="7552576" cy="1196324"/>
          <wp:effectExtent l="0" t="0" r="0" b="4445"/>
          <wp:wrapNone/>
          <wp:docPr id="47" name="Obraz 47" descr="Belka z logo Regionalny Ośrodek Polityki Społecznej w Poznaniu, ul. Nowowiejskiego 11, 61-731 Poznań, tel. 61 85 67 300, fax. 61 85 15 635, e-mail: rops@rops.poznan.pl, www.rops.poznan.pl" title="Belka z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listowniki-nowa-wersja_2022-04-22-listownik-ogolny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576" cy="11963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40C94"/>
    <w:multiLevelType w:val="hybridMultilevel"/>
    <w:tmpl w:val="2CDC7D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2296E"/>
    <w:multiLevelType w:val="hybridMultilevel"/>
    <w:tmpl w:val="39F623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B2241A"/>
    <w:multiLevelType w:val="hybridMultilevel"/>
    <w:tmpl w:val="4DE487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821E6C"/>
    <w:multiLevelType w:val="hybridMultilevel"/>
    <w:tmpl w:val="2E862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445DC6"/>
    <w:multiLevelType w:val="hybridMultilevel"/>
    <w:tmpl w:val="50FC47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8B6126"/>
    <w:multiLevelType w:val="hybridMultilevel"/>
    <w:tmpl w:val="6FE2D4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AC9675B6">
      <w:start w:val="1"/>
      <w:numFmt w:val="decimal"/>
      <w:lvlText w:val="%2)"/>
      <w:lvlJc w:val="left"/>
      <w:pPr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B22CBB"/>
    <w:multiLevelType w:val="hybridMultilevel"/>
    <w:tmpl w:val="8718226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A60F86"/>
    <w:multiLevelType w:val="hybridMultilevel"/>
    <w:tmpl w:val="588EAF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C06E67"/>
    <w:multiLevelType w:val="hybridMultilevel"/>
    <w:tmpl w:val="8B302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E462CF"/>
    <w:multiLevelType w:val="hybridMultilevel"/>
    <w:tmpl w:val="50400DE8"/>
    <w:lvl w:ilvl="0" w:tplc="D63C6FEE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416166"/>
    <w:multiLevelType w:val="hybridMultilevel"/>
    <w:tmpl w:val="93BC2B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6247E4"/>
    <w:multiLevelType w:val="hybridMultilevel"/>
    <w:tmpl w:val="05B2BD3C"/>
    <w:lvl w:ilvl="0" w:tplc="39142E18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776DED"/>
    <w:multiLevelType w:val="hybridMultilevel"/>
    <w:tmpl w:val="EDB6F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B57DF3"/>
    <w:multiLevelType w:val="hybridMultilevel"/>
    <w:tmpl w:val="58C2A1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0B4CE4"/>
    <w:multiLevelType w:val="hybridMultilevel"/>
    <w:tmpl w:val="1504B2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0F76E6"/>
    <w:multiLevelType w:val="hybridMultilevel"/>
    <w:tmpl w:val="6B808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A16B33"/>
    <w:multiLevelType w:val="hybridMultilevel"/>
    <w:tmpl w:val="A38CA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B94E05"/>
    <w:multiLevelType w:val="hybridMultilevel"/>
    <w:tmpl w:val="E882870A"/>
    <w:lvl w:ilvl="0" w:tplc="52169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1288791">
    <w:abstractNumId w:val="2"/>
  </w:num>
  <w:num w:numId="2" w16cid:durableId="1344556363">
    <w:abstractNumId w:val="5"/>
  </w:num>
  <w:num w:numId="3" w16cid:durableId="161554574">
    <w:abstractNumId w:val="4"/>
  </w:num>
  <w:num w:numId="4" w16cid:durableId="1339818453">
    <w:abstractNumId w:val="7"/>
  </w:num>
  <w:num w:numId="5" w16cid:durableId="271479086">
    <w:abstractNumId w:val="8"/>
  </w:num>
  <w:num w:numId="6" w16cid:durableId="674965718">
    <w:abstractNumId w:val="16"/>
  </w:num>
  <w:num w:numId="7" w16cid:durableId="337927957">
    <w:abstractNumId w:val="0"/>
  </w:num>
  <w:num w:numId="8" w16cid:durableId="1408729016">
    <w:abstractNumId w:val="3"/>
  </w:num>
  <w:num w:numId="9" w16cid:durableId="1208908428">
    <w:abstractNumId w:val="6"/>
  </w:num>
  <w:num w:numId="10" w16cid:durableId="1325278039">
    <w:abstractNumId w:val="12"/>
  </w:num>
  <w:num w:numId="11" w16cid:durableId="489105910">
    <w:abstractNumId w:val="15"/>
  </w:num>
  <w:num w:numId="12" w16cid:durableId="983775820">
    <w:abstractNumId w:val="17"/>
  </w:num>
  <w:num w:numId="13" w16cid:durableId="893738220">
    <w:abstractNumId w:val="9"/>
  </w:num>
  <w:num w:numId="14" w16cid:durableId="2134858705">
    <w:abstractNumId w:val="11"/>
  </w:num>
  <w:num w:numId="15" w16cid:durableId="1496989477">
    <w:abstractNumId w:val="10"/>
  </w:num>
  <w:num w:numId="16" w16cid:durableId="1899432521">
    <w:abstractNumId w:val="14"/>
  </w:num>
  <w:num w:numId="17" w16cid:durableId="1514877049">
    <w:abstractNumId w:val="13"/>
  </w:num>
  <w:num w:numId="18" w16cid:durableId="14582587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A8D"/>
    <w:rsid w:val="00003FAE"/>
    <w:rsid w:val="00034D39"/>
    <w:rsid w:val="00047AB5"/>
    <w:rsid w:val="00066B43"/>
    <w:rsid w:val="000C56D2"/>
    <w:rsid w:val="000F34F5"/>
    <w:rsid w:val="0013612C"/>
    <w:rsid w:val="00270609"/>
    <w:rsid w:val="002E7E29"/>
    <w:rsid w:val="00325506"/>
    <w:rsid w:val="00365864"/>
    <w:rsid w:val="003B4378"/>
    <w:rsid w:val="00406E1A"/>
    <w:rsid w:val="0041690F"/>
    <w:rsid w:val="00493116"/>
    <w:rsid w:val="004B1257"/>
    <w:rsid w:val="004C02EA"/>
    <w:rsid w:val="004F1656"/>
    <w:rsid w:val="004F6F4A"/>
    <w:rsid w:val="005523C5"/>
    <w:rsid w:val="00560A19"/>
    <w:rsid w:val="005B10E5"/>
    <w:rsid w:val="00636000"/>
    <w:rsid w:val="00644D9B"/>
    <w:rsid w:val="006C2C84"/>
    <w:rsid w:val="006F3708"/>
    <w:rsid w:val="00732CF2"/>
    <w:rsid w:val="00780AB3"/>
    <w:rsid w:val="007C2944"/>
    <w:rsid w:val="00840C27"/>
    <w:rsid w:val="008447F5"/>
    <w:rsid w:val="00890682"/>
    <w:rsid w:val="008E3DF1"/>
    <w:rsid w:val="009973C3"/>
    <w:rsid w:val="00A04AEE"/>
    <w:rsid w:val="00A05038"/>
    <w:rsid w:val="00A8443A"/>
    <w:rsid w:val="00AC2229"/>
    <w:rsid w:val="00AE4A39"/>
    <w:rsid w:val="00B917AB"/>
    <w:rsid w:val="00C93C2E"/>
    <w:rsid w:val="00CA5177"/>
    <w:rsid w:val="00CB5A66"/>
    <w:rsid w:val="00CC15B5"/>
    <w:rsid w:val="00CC61ED"/>
    <w:rsid w:val="00D7141A"/>
    <w:rsid w:val="00DB57F2"/>
    <w:rsid w:val="00DD5391"/>
    <w:rsid w:val="00E47A8D"/>
    <w:rsid w:val="00E533B2"/>
    <w:rsid w:val="00EB2A06"/>
    <w:rsid w:val="00F00922"/>
    <w:rsid w:val="00F2125D"/>
    <w:rsid w:val="00F46863"/>
    <w:rsid w:val="00F94BA4"/>
    <w:rsid w:val="00FB1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1DE3AF"/>
  <w15:chartTrackingRefBased/>
  <w15:docId w15:val="{A182257B-246E-4731-B496-D2E7675F4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5506"/>
    <w:pPr>
      <w:spacing w:after="200" w:line="276" w:lineRule="auto"/>
    </w:pPr>
    <w:rPr>
      <w:rFonts w:ascii="Calibri" w:eastAsia="Calibri" w:hAnsi="Calibri" w:cs="Calibri"/>
    </w:rPr>
  </w:style>
  <w:style w:type="paragraph" w:styleId="Nagwek1">
    <w:name w:val="heading 1"/>
    <w:basedOn w:val="Normalny"/>
    <w:next w:val="Normalny"/>
    <w:link w:val="Nagwek1Znak"/>
    <w:qFormat/>
    <w:rsid w:val="00325506"/>
    <w:pPr>
      <w:keepNext/>
      <w:spacing w:after="0" w:line="240" w:lineRule="auto"/>
      <w:ind w:left="360" w:firstLine="348"/>
      <w:jc w:val="both"/>
      <w:outlineLvl w:val="0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7A8D"/>
  </w:style>
  <w:style w:type="paragraph" w:styleId="Stopka">
    <w:name w:val="footer"/>
    <w:basedOn w:val="Normalny"/>
    <w:link w:val="StopkaZnak"/>
    <w:uiPriority w:val="99"/>
    <w:unhideWhenUsed/>
    <w:rsid w:val="00E47A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7A8D"/>
  </w:style>
  <w:style w:type="paragraph" w:styleId="Akapitzlist">
    <w:name w:val="List Paragraph"/>
    <w:basedOn w:val="Normalny"/>
    <w:uiPriority w:val="34"/>
    <w:qFormat/>
    <w:rsid w:val="004F1656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25506"/>
    <w:pPr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2550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32550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2550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425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Wystąpienie pokontrolne - Fundacja Inwalidów i Osób Niepełnosprawnych „Miłosierdzie” w Kaliszu</vt:lpstr>
    </vt:vector>
  </TitlesOfParts>
  <Company/>
  <LinksUpToDate>false</LinksUpToDate>
  <CharactersWithSpaces>2975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Wystąpienie pokontrolne - Fundacja Inwalidów i Osób Niepełnosprawnych „Miłosierdzie” w Kaliszu</dc:title>
  <dc:subject/>
  <dc:creator>Regionalny Ośrodek Polityki Społecznej w Poznaniu</dc:creator>
  <cp:keywords/>
  <dc:description/>
  <cp:lastModifiedBy>Sonia Misiak</cp:lastModifiedBy>
  <cp:revision>14</cp:revision>
  <cp:lastPrinted>2025-06-18T07:07:00Z</cp:lastPrinted>
  <dcterms:created xsi:type="dcterms:W3CDTF">2023-07-04T08:26:00Z</dcterms:created>
  <dcterms:modified xsi:type="dcterms:W3CDTF">2026-01-13T13:02:00Z</dcterms:modified>
</cp:coreProperties>
</file>