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F3EED1" w14:textId="70A4A7EC" w:rsidR="006F3708" w:rsidRPr="004F6F4A" w:rsidRDefault="006F3708" w:rsidP="006F3708">
      <w:pPr>
        <w:ind w:firstLine="5940"/>
        <w:jc w:val="right"/>
        <w:rPr>
          <w:rFonts w:asciiTheme="majorHAnsi" w:hAnsiTheme="majorHAnsi" w:cstheme="majorHAnsi"/>
          <w:b/>
        </w:rPr>
      </w:pPr>
    </w:p>
    <w:p w14:paraId="75AB9A82" w14:textId="2B7B2705" w:rsidR="00325506" w:rsidRPr="004A672A" w:rsidRDefault="004A672A" w:rsidP="00003FAE">
      <w:pPr>
        <w:jc w:val="both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ROPS.IX.424.8.6.2026</w:t>
      </w:r>
      <w:r w:rsidR="00325506" w:rsidRPr="004A672A">
        <w:rPr>
          <w:rFonts w:asciiTheme="majorHAnsi" w:hAnsiTheme="majorHAnsi" w:cstheme="majorHAnsi"/>
        </w:rPr>
        <w:t xml:space="preserve"> </w:t>
      </w:r>
    </w:p>
    <w:p w14:paraId="5BC3F3A6" w14:textId="64F3B1FE" w:rsidR="004A672A" w:rsidRPr="004A672A" w:rsidRDefault="00325506" w:rsidP="004A672A">
      <w:pPr>
        <w:spacing w:after="0" w:line="240" w:lineRule="auto"/>
        <w:ind w:left="4820"/>
        <w:rPr>
          <w:rFonts w:asciiTheme="majorHAnsi" w:hAnsiTheme="majorHAnsi" w:cstheme="majorHAnsi"/>
          <w:b/>
          <w:lang w:eastAsia="pl-PL"/>
        </w:rPr>
      </w:pPr>
      <w:r w:rsidRPr="004A672A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4A672A" w:rsidRPr="004A672A">
        <w:rPr>
          <w:rFonts w:asciiTheme="majorHAnsi" w:hAnsiTheme="majorHAnsi" w:cstheme="majorHAnsi"/>
          <w:b/>
          <w:lang w:eastAsia="pl-PL"/>
        </w:rPr>
        <w:t xml:space="preserve">Fundacja Na Rzecz Rozwoju Dzieci i Młodzieży „Otwarcie”                                                                                                  </w:t>
      </w:r>
      <w:r w:rsidR="004A672A" w:rsidRPr="004A672A">
        <w:rPr>
          <w:rFonts w:asciiTheme="majorHAnsi" w:hAnsiTheme="majorHAnsi" w:cstheme="majorHAnsi"/>
          <w:lang w:eastAsia="pl-PL"/>
        </w:rPr>
        <w:t xml:space="preserve">  </w:t>
      </w:r>
      <w:r w:rsidR="004A672A" w:rsidRPr="004A672A">
        <w:rPr>
          <w:rFonts w:asciiTheme="majorHAnsi" w:hAnsiTheme="majorHAnsi" w:cstheme="majorHAnsi"/>
          <w:b/>
          <w:lang w:eastAsia="pl-PL"/>
        </w:rPr>
        <w:t>ul. Kilińskiego 1</w:t>
      </w:r>
    </w:p>
    <w:p w14:paraId="0766FC94" w14:textId="77777777" w:rsidR="004A672A" w:rsidRPr="004A672A" w:rsidRDefault="004A672A" w:rsidP="004A672A">
      <w:pPr>
        <w:spacing w:after="0" w:line="240" w:lineRule="auto"/>
        <w:ind w:left="4820"/>
        <w:rPr>
          <w:rFonts w:asciiTheme="majorHAnsi" w:hAnsiTheme="majorHAnsi" w:cstheme="majorHAnsi"/>
          <w:bCs/>
          <w:lang w:eastAsia="pl-PL"/>
        </w:rPr>
      </w:pPr>
      <w:r w:rsidRPr="004A672A">
        <w:rPr>
          <w:rFonts w:asciiTheme="majorHAnsi" w:hAnsiTheme="majorHAnsi" w:cstheme="majorHAnsi"/>
          <w:b/>
          <w:lang w:eastAsia="pl-PL"/>
        </w:rPr>
        <w:t>62-500 Konin</w:t>
      </w:r>
    </w:p>
    <w:p w14:paraId="26D9CD50" w14:textId="14F46201" w:rsidR="00AC2229" w:rsidRPr="004A672A" w:rsidRDefault="00AC2229" w:rsidP="00AC2229">
      <w:pPr>
        <w:spacing w:after="120" w:line="240" w:lineRule="auto"/>
        <w:ind w:left="4536"/>
        <w:rPr>
          <w:rFonts w:asciiTheme="majorHAnsi" w:hAnsiTheme="majorHAnsi" w:cstheme="majorHAnsi"/>
          <w:b/>
          <w:lang w:eastAsia="pl-PL"/>
        </w:rPr>
      </w:pPr>
    </w:p>
    <w:p w14:paraId="2BD932B7" w14:textId="77777777" w:rsidR="006F3708" w:rsidRPr="004A672A" w:rsidRDefault="006F3708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A672A" w:rsidRDefault="00325506" w:rsidP="00CA5177">
      <w:pPr>
        <w:pStyle w:val="Nagwek1"/>
        <w:spacing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4A672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1F95541E" w14:textId="77777777" w:rsidR="004A672A" w:rsidRPr="004A672A" w:rsidRDefault="004A672A" w:rsidP="004A672A">
      <w:pPr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 xml:space="preserve">W okresie od 26 czerwca 2026 r. do 31 lipca 2026 r. Regionalny Ośrodek Polityki Społecznej w Poznaniu przeprowadził kontrolę prawidłowości wykonania zadania publicznego pn. „Mogę więcej! 2025” w obszarze działalności na rzecz osób z niepełnosprawnościami, zrealizowanego </w:t>
      </w:r>
      <w:r w:rsidRPr="004A672A">
        <w:rPr>
          <w:rFonts w:asciiTheme="majorHAnsi" w:hAnsiTheme="majorHAnsi" w:cstheme="majorHAnsi"/>
          <w:lang w:eastAsia="pl-PL"/>
        </w:rPr>
        <w:t>na podstawie umowy</w:t>
      </w:r>
      <w:r w:rsidRPr="004A672A">
        <w:rPr>
          <w:rFonts w:asciiTheme="majorHAnsi" w:hAnsiTheme="majorHAnsi" w:cstheme="majorHAnsi"/>
          <w:b/>
          <w:lang w:eastAsia="pl-PL"/>
        </w:rPr>
        <w:t xml:space="preserve"> </w:t>
      </w:r>
      <w:r w:rsidRPr="004A672A">
        <w:rPr>
          <w:rFonts w:asciiTheme="majorHAnsi" w:hAnsiTheme="majorHAnsi" w:cstheme="majorHAnsi"/>
        </w:rPr>
        <w:t>nr U 307/2025 z dnia 7 lipca 2025 r. przez Fundację Na Rzecz Rozwoju Dzieci i Młodzieży „Otwarcie”, ul. Kilińskiego 1, 62-500 Konin.</w:t>
      </w:r>
    </w:p>
    <w:p w14:paraId="3EC8CD9A" w14:textId="77777777" w:rsidR="004A672A" w:rsidRPr="004A672A" w:rsidRDefault="004A672A" w:rsidP="004A672A">
      <w:pPr>
        <w:rPr>
          <w:rFonts w:asciiTheme="majorHAnsi" w:hAnsiTheme="majorHAnsi" w:cstheme="majorHAnsi"/>
          <w:i/>
          <w:iCs/>
        </w:rPr>
      </w:pPr>
      <w:r w:rsidRPr="004A672A">
        <w:rPr>
          <w:rFonts w:asciiTheme="majorHAnsi" w:hAnsiTheme="majorHAnsi" w:cstheme="majorHAnsi"/>
        </w:rPr>
        <w:t>Kontrolę przeprowadzono w trybie planowym w zakresie merytorycznym i finansowym. Wyniki kontroli przedstawiono w protokole kontroli podpisanym 13 sierpnia 2026 r.</w:t>
      </w:r>
    </w:p>
    <w:p w14:paraId="38846A75" w14:textId="77777777" w:rsidR="004A672A" w:rsidRPr="004A672A" w:rsidRDefault="004A672A" w:rsidP="004A672A">
      <w:pPr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W związku z tym, iż w trakcie kontroli nie stwierdzono nieprawidłowości, nie wydaje się zaleceń pokontrolnych.</w:t>
      </w:r>
    </w:p>
    <w:p w14:paraId="4AF4D85B" w14:textId="77777777" w:rsidR="004A672A" w:rsidRPr="004A672A" w:rsidRDefault="004A672A" w:rsidP="004A672A">
      <w:pPr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Treść niniejszego wystąpienia pokontrolnego ogłoszona zostanie w Biuletynie Informacji Publicznej Regionalnego Ośrodka Polityki Społecznej w Poznaniu.</w:t>
      </w:r>
    </w:p>
    <w:p w14:paraId="2E1CEA56" w14:textId="77777777" w:rsidR="004A672A" w:rsidRPr="004A672A" w:rsidRDefault="004A672A" w:rsidP="004A672A">
      <w:pPr>
        <w:spacing w:after="120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Wystąpienie pokontrolne sporządzono w 2 egzemplarzach:</w:t>
      </w:r>
    </w:p>
    <w:p w14:paraId="26569F77" w14:textId="77777777" w:rsidR="004A672A" w:rsidRPr="004A672A" w:rsidRDefault="004A672A" w:rsidP="004A672A">
      <w:pPr>
        <w:pStyle w:val="Akapitzlist"/>
        <w:numPr>
          <w:ilvl w:val="0"/>
          <w:numId w:val="16"/>
        </w:numPr>
        <w:ind w:left="357" w:hanging="357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egzemplarz nr 1 – dla Fundacji Na Rzecz Rozwoju Dzieci i Młodzieży „Otwarcie”,</w:t>
      </w:r>
    </w:p>
    <w:p w14:paraId="643050E0" w14:textId="77777777" w:rsidR="004A672A" w:rsidRPr="004A672A" w:rsidRDefault="004A672A" w:rsidP="004A672A">
      <w:pPr>
        <w:pStyle w:val="Akapitzlist"/>
        <w:numPr>
          <w:ilvl w:val="0"/>
          <w:numId w:val="16"/>
        </w:numPr>
        <w:ind w:left="357" w:hanging="357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egzemplarz nr 2 – dla Regionalnego Ośrodka Polityki Społecznej w Poznaniu.</w:t>
      </w:r>
    </w:p>
    <w:p w14:paraId="2C9B8781" w14:textId="77777777" w:rsidR="004A672A" w:rsidRPr="004A672A" w:rsidRDefault="004A672A" w:rsidP="004A672A">
      <w:pPr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Miejsce i data sporządzenia wystąpienia pokontrolnego: Poznań, 3 września 2026 r.</w:t>
      </w:r>
    </w:p>
    <w:p w14:paraId="3D106202" w14:textId="5C846D02" w:rsidR="004F6F4A" w:rsidRDefault="004F6F4A" w:rsidP="004A672A">
      <w:pPr>
        <w:rPr>
          <w:rFonts w:asciiTheme="majorHAnsi" w:hAnsiTheme="majorHAnsi" w:cstheme="majorHAnsi"/>
        </w:rPr>
      </w:pPr>
    </w:p>
    <w:p w14:paraId="1953447B" w14:textId="77777777" w:rsidR="008B4201" w:rsidRPr="004A672A" w:rsidRDefault="008B4201" w:rsidP="004A672A">
      <w:pPr>
        <w:rPr>
          <w:rFonts w:asciiTheme="majorHAnsi" w:hAnsiTheme="majorHAnsi" w:cstheme="majorHAnsi"/>
        </w:rPr>
      </w:pPr>
    </w:p>
    <w:p w14:paraId="6E712AC7" w14:textId="77777777" w:rsidR="00CA5177" w:rsidRPr="004A672A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>Grzegorz Grygiel</w:t>
      </w:r>
    </w:p>
    <w:p w14:paraId="0682F51B" w14:textId="6901B3FE" w:rsidR="00CA5177" w:rsidRPr="004A672A" w:rsidRDefault="00CA5177" w:rsidP="00CA5177">
      <w:pPr>
        <w:ind w:left="4536"/>
        <w:jc w:val="center"/>
        <w:rPr>
          <w:rFonts w:asciiTheme="majorHAnsi" w:hAnsiTheme="majorHAnsi" w:cstheme="majorHAnsi"/>
        </w:rPr>
      </w:pPr>
      <w:r w:rsidRPr="004A672A">
        <w:rPr>
          <w:rFonts w:asciiTheme="majorHAnsi" w:hAnsiTheme="majorHAnsi" w:cstheme="majorHAnsi"/>
        </w:rPr>
        <w:t xml:space="preserve">Dyrektor </w:t>
      </w:r>
      <w:r w:rsidRPr="004A672A">
        <w:rPr>
          <w:rFonts w:asciiTheme="majorHAnsi" w:hAnsiTheme="majorHAnsi" w:cstheme="majorHAnsi"/>
        </w:rPr>
        <w:br/>
        <w:t xml:space="preserve">Regionalnego Ośrodka Polityki Społecznej </w:t>
      </w:r>
      <w:r w:rsidRPr="004A672A">
        <w:rPr>
          <w:rFonts w:asciiTheme="majorHAnsi" w:hAnsiTheme="majorHAnsi" w:cstheme="majorHAnsi"/>
        </w:rPr>
        <w:br/>
        <w:t>w Poznaniu</w:t>
      </w: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B3DDF" w14:textId="77777777" w:rsidR="00492D95" w:rsidRDefault="00492D95" w:rsidP="00E47A8D">
      <w:pPr>
        <w:spacing w:after="0" w:line="240" w:lineRule="auto"/>
      </w:pPr>
      <w:r>
        <w:separator/>
      </w:r>
    </w:p>
  </w:endnote>
  <w:endnote w:type="continuationSeparator" w:id="0">
    <w:p w14:paraId="1BCFEC42" w14:textId="77777777" w:rsidR="00492D95" w:rsidRDefault="00492D95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F90AB" w14:textId="77777777" w:rsidR="00492D95" w:rsidRDefault="00492D95" w:rsidP="00E47A8D">
      <w:pPr>
        <w:spacing w:after="0" w:line="240" w:lineRule="auto"/>
      </w:pPr>
      <w:r>
        <w:separator/>
      </w:r>
    </w:p>
  </w:footnote>
  <w:footnote w:type="continuationSeparator" w:id="0">
    <w:p w14:paraId="5E68B521" w14:textId="77777777" w:rsidR="00492D95" w:rsidRDefault="00492D95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707339">
    <w:abstractNumId w:val="1"/>
  </w:num>
  <w:num w:numId="2" w16cid:durableId="1099177499">
    <w:abstractNumId w:val="4"/>
  </w:num>
  <w:num w:numId="3" w16cid:durableId="303240099">
    <w:abstractNumId w:val="3"/>
  </w:num>
  <w:num w:numId="4" w16cid:durableId="67195206">
    <w:abstractNumId w:val="6"/>
  </w:num>
  <w:num w:numId="5" w16cid:durableId="687872438">
    <w:abstractNumId w:val="7"/>
  </w:num>
  <w:num w:numId="6" w16cid:durableId="846599315">
    <w:abstractNumId w:val="14"/>
  </w:num>
  <w:num w:numId="7" w16cid:durableId="830294942">
    <w:abstractNumId w:val="0"/>
  </w:num>
  <w:num w:numId="8" w16cid:durableId="1644461451">
    <w:abstractNumId w:val="2"/>
  </w:num>
  <w:num w:numId="9" w16cid:durableId="1668089581">
    <w:abstractNumId w:val="5"/>
  </w:num>
  <w:num w:numId="10" w16cid:durableId="842665300">
    <w:abstractNumId w:val="11"/>
  </w:num>
  <w:num w:numId="11" w16cid:durableId="1100681709">
    <w:abstractNumId w:val="13"/>
  </w:num>
  <w:num w:numId="12" w16cid:durableId="1390422978">
    <w:abstractNumId w:val="15"/>
  </w:num>
  <w:num w:numId="13" w16cid:durableId="63332972">
    <w:abstractNumId w:val="8"/>
  </w:num>
  <w:num w:numId="14" w16cid:durableId="480654676">
    <w:abstractNumId w:val="10"/>
  </w:num>
  <w:num w:numId="15" w16cid:durableId="1616019208">
    <w:abstractNumId w:val="9"/>
  </w:num>
  <w:num w:numId="16" w16cid:durableId="20166128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3FAE"/>
    <w:rsid w:val="00034D39"/>
    <w:rsid w:val="00047AB5"/>
    <w:rsid w:val="00066B43"/>
    <w:rsid w:val="000F34F5"/>
    <w:rsid w:val="0013612C"/>
    <w:rsid w:val="00270609"/>
    <w:rsid w:val="002E7E29"/>
    <w:rsid w:val="00325506"/>
    <w:rsid w:val="00365864"/>
    <w:rsid w:val="00406E1A"/>
    <w:rsid w:val="00492D95"/>
    <w:rsid w:val="004A672A"/>
    <w:rsid w:val="004B1257"/>
    <w:rsid w:val="004C02EA"/>
    <w:rsid w:val="004F1656"/>
    <w:rsid w:val="004F6F4A"/>
    <w:rsid w:val="00507067"/>
    <w:rsid w:val="005B10E5"/>
    <w:rsid w:val="006F3708"/>
    <w:rsid w:val="00732CF2"/>
    <w:rsid w:val="00780AB3"/>
    <w:rsid w:val="007C2944"/>
    <w:rsid w:val="008447F5"/>
    <w:rsid w:val="00890682"/>
    <w:rsid w:val="008B4201"/>
    <w:rsid w:val="008E3DF1"/>
    <w:rsid w:val="009973C3"/>
    <w:rsid w:val="00A04AEE"/>
    <w:rsid w:val="00A05038"/>
    <w:rsid w:val="00AC2229"/>
    <w:rsid w:val="00B917AB"/>
    <w:rsid w:val="00C93C2E"/>
    <w:rsid w:val="00CA5177"/>
    <w:rsid w:val="00CB5A66"/>
    <w:rsid w:val="00CC15B5"/>
    <w:rsid w:val="00CC61ED"/>
    <w:rsid w:val="00DB57F2"/>
    <w:rsid w:val="00DD5391"/>
    <w:rsid w:val="00E47A8D"/>
    <w:rsid w:val="00E533B2"/>
    <w:rsid w:val="00EB2A06"/>
    <w:rsid w:val="00F00922"/>
    <w:rsid w:val="00F46863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Miłosierdzie</vt:lpstr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Na Rzecz Rozwoju Dzieci i Młodzieży Otwarcie</dc:title>
  <dc:subject/>
  <dc:creator>Regionalny Ośrodek Polityki Społecznej w Poznaniu</dc:creator>
  <cp:keywords/>
  <dc:description/>
  <cp:lastModifiedBy>Katarzyna Budzyńska-Kantecka</cp:lastModifiedBy>
  <cp:revision>13</cp:revision>
  <cp:lastPrinted>2025-06-18T07:07:00Z</cp:lastPrinted>
  <dcterms:created xsi:type="dcterms:W3CDTF">2023-07-04T08:26:00Z</dcterms:created>
  <dcterms:modified xsi:type="dcterms:W3CDTF">2026-09-03T08:22:00Z</dcterms:modified>
</cp:coreProperties>
</file>